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68AE" w:rsidRDefault="00BA3E54">
      <w:pPr>
        <w:keepNext/>
        <w:keepLines/>
        <w:widowControl w:val="0"/>
        <w:spacing w:before="240" w:after="240"/>
        <w:jc w:val="center"/>
        <w:rPr>
          <w:sz w:val="16"/>
          <w:szCs w:val="16"/>
        </w:rPr>
      </w:pPr>
      <w:r>
        <w:rPr>
          <w:b/>
        </w:rPr>
        <w:t>Faculty Position Request</w:t>
      </w:r>
      <w:r>
        <w:rPr>
          <w:b/>
        </w:rPr>
        <w:br/>
      </w:r>
      <w:r>
        <w:rPr>
          <w:sz w:val="16"/>
          <w:szCs w:val="16"/>
        </w:rPr>
        <w:t>July 2022</w:t>
      </w:r>
    </w:p>
    <w:p w:rsidR="001F68AE" w:rsidRDefault="00BA3E54">
      <w:pPr>
        <w:keepNext/>
        <w:keepLines/>
        <w:widowControl w:val="0"/>
        <w:spacing w:before="240" w:after="240"/>
      </w:pPr>
      <w:r>
        <w:t xml:space="preserve">Please use this form to request any type of faculty position (tenure and non-tenure track). Submit requests to the Provost at </w:t>
      </w:r>
      <w:hyperlink r:id="rId5">
        <w:r>
          <w:rPr>
            <w:color w:val="1155CC"/>
            <w:u w:val="single"/>
          </w:rPr>
          <w:t>academicaffairs@augustana.edu</w:t>
        </w:r>
      </w:hyperlink>
      <w:r>
        <w:t xml:space="preserve">. Tenure-track requests are due by </w:t>
      </w:r>
      <w:r w:rsidR="00740FF2">
        <w:t>June</w:t>
      </w:r>
      <w:r>
        <w:t xml:space="preserve"> </w:t>
      </w:r>
      <w:proofErr w:type="gramStart"/>
      <w:r>
        <w:t>1st</w:t>
      </w:r>
      <w:proofErr w:type="gramEnd"/>
      <w:r>
        <w:t xml:space="preserve">, and contingent faculty requests are considered on a rolling basis. </w:t>
      </w:r>
    </w:p>
    <w:p w:rsidR="001F68AE" w:rsidRDefault="00BA3E54">
      <w:pPr>
        <w:keepNext/>
        <w:keepLines/>
        <w:widowControl w:val="0"/>
        <w:spacing w:before="240" w:after="240"/>
        <w:rPr>
          <w:b/>
        </w:rPr>
      </w:pPr>
      <w:proofErr w:type="gramStart"/>
      <w:r>
        <w:rPr>
          <w:b/>
        </w:rPr>
        <w:t>Department  _</w:t>
      </w:r>
      <w:proofErr w:type="gramEnd"/>
      <w:r>
        <w:rPr>
          <w:b/>
        </w:rPr>
        <w:t xml:space="preserve">____________________ </w:t>
      </w:r>
      <w:r>
        <w:rPr>
          <w:b/>
        </w:rPr>
        <w:tab/>
      </w:r>
      <w:r>
        <w:rPr>
          <w:b/>
        </w:rPr>
        <w:tab/>
        <w:t>Date  ______________________</w:t>
      </w:r>
    </w:p>
    <w:p w:rsidR="001F68AE" w:rsidRDefault="00BA3E54">
      <w:pPr>
        <w:keepNext/>
        <w:keepLines/>
        <w:widowControl w:val="0"/>
        <w:numPr>
          <w:ilvl w:val="0"/>
          <w:numId w:val="2"/>
        </w:numPr>
        <w:spacing w:before="240"/>
      </w:pPr>
      <w:r>
        <w:t xml:space="preserve">Information on requested position </w:t>
      </w:r>
      <w:r>
        <w:br/>
      </w:r>
    </w:p>
    <w:p w:rsidR="001F68AE" w:rsidRDefault="00BA3E54">
      <w:pPr>
        <w:keepNext/>
        <w:keepLines/>
        <w:widowControl w:val="0"/>
        <w:numPr>
          <w:ilvl w:val="0"/>
          <w:numId w:val="1"/>
        </w:numPr>
      </w:pPr>
      <w:r>
        <w:t>Position Type (tenure-track, professional faculty, continuing lecturer, visiting, fellow, adjunct, part-time) ____________________</w:t>
      </w:r>
      <w:r>
        <w:br/>
      </w:r>
    </w:p>
    <w:p w:rsidR="001F68AE" w:rsidRDefault="00BA3E54">
      <w:pPr>
        <w:keepNext/>
        <w:keepLines/>
        <w:widowControl w:val="0"/>
        <w:numPr>
          <w:ilvl w:val="0"/>
          <w:numId w:val="1"/>
        </w:numPr>
      </w:pPr>
      <w:r>
        <w:t>Discipline &amp; Specialty ______________________</w:t>
      </w:r>
      <w:r>
        <w:br/>
      </w:r>
    </w:p>
    <w:p w:rsidR="001F68AE" w:rsidRDefault="00BA3E54">
      <w:pPr>
        <w:keepNext/>
        <w:keepLines/>
        <w:widowControl w:val="0"/>
        <w:numPr>
          <w:ilvl w:val="0"/>
          <w:numId w:val="1"/>
        </w:numPr>
      </w:pPr>
      <w:r>
        <w:t>Brief overview of needs of the position. Please include specific courses that you expect this new faculty member to teach and any other duties needed.</w:t>
      </w:r>
      <w:r>
        <w:br/>
      </w:r>
    </w:p>
    <w:p w:rsidR="001F68AE" w:rsidRDefault="00BA3E54">
      <w:pPr>
        <w:keepNext/>
        <w:keepLines/>
        <w:widowControl w:val="0"/>
        <w:numPr>
          <w:ilvl w:val="0"/>
          <w:numId w:val="1"/>
        </w:numPr>
      </w:pPr>
      <w:r>
        <w:t xml:space="preserve">What are the three most pressing needs to </w:t>
      </w:r>
      <w:proofErr w:type="gramStart"/>
      <w:r>
        <w:t>be filled</w:t>
      </w:r>
      <w:proofErr w:type="gramEnd"/>
      <w:r>
        <w:t xml:space="preserve"> by this position? (</w:t>
      </w:r>
      <w:proofErr w:type="spellStart"/>
      <w:r>
        <w:t>e.g</w:t>
      </w:r>
      <w:proofErr w:type="spellEnd"/>
      <w:r>
        <w:t xml:space="preserve">, curricular need-specialization, student demand, accreditation requirements, etc.) </w:t>
      </w:r>
      <w:r>
        <w:br/>
      </w:r>
      <w:r>
        <w:br/>
      </w:r>
    </w:p>
    <w:p w:rsidR="001F68AE" w:rsidRDefault="00BA3E54">
      <w:pPr>
        <w:keepNext/>
        <w:keepLines/>
        <w:widowControl w:val="0"/>
        <w:numPr>
          <w:ilvl w:val="0"/>
          <w:numId w:val="2"/>
        </w:numPr>
        <w:spacing w:after="240"/>
      </w:pPr>
      <w:r>
        <w:t xml:space="preserve">Is this request the result of a retirement, resignation, or previous failed search? If so, please explain. </w:t>
      </w:r>
      <w:r>
        <w:br/>
      </w:r>
    </w:p>
    <w:p w:rsidR="001F68AE" w:rsidRDefault="001F68AE">
      <w:pPr>
        <w:keepNext/>
        <w:keepLines/>
        <w:widowControl w:val="0"/>
        <w:spacing w:before="240" w:after="240"/>
        <w:ind w:left="450"/>
      </w:pPr>
    </w:p>
    <w:p w:rsidR="001F68AE" w:rsidRDefault="00BA3E54">
      <w:pPr>
        <w:keepNext/>
        <w:keepLines/>
        <w:widowControl w:val="0"/>
        <w:numPr>
          <w:ilvl w:val="0"/>
          <w:numId w:val="2"/>
        </w:numPr>
        <w:spacing w:before="240" w:after="240"/>
      </w:pPr>
      <w:r>
        <w:t xml:space="preserve">How is this faculty line request consistent with the forward-looking strategic direction of your department and the larger field (e.g., most recent departmental review recommendations, recommendations of your disciplinary/professional associations, skills needed by graduates, interdisciplinary connections)? More specifically, how does this request respond to and anticipate the changing needs of our students (both during and after their time at </w:t>
      </w:r>
      <w:proofErr w:type="spellStart"/>
      <w:r>
        <w:t>Augustana</w:t>
      </w:r>
      <w:proofErr w:type="spellEnd"/>
      <w:r>
        <w:t>), future directions in your discipline, and evolving needs of our world?</w:t>
      </w:r>
      <w:r>
        <w:br/>
      </w:r>
    </w:p>
    <w:p w:rsidR="001F68AE" w:rsidRDefault="001F68AE">
      <w:pPr>
        <w:keepNext/>
        <w:keepLines/>
        <w:widowControl w:val="0"/>
        <w:spacing w:before="240" w:after="240"/>
      </w:pPr>
    </w:p>
    <w:p w:rsidR="001F68AE" w:rsidRDefault="001F68AE">
      <w:pPr>
        <w:keepNext/>
        <w:keepLines/>
        <w:widowControl w:val="0"/>
        <w:spacing w:before="240" w:after="240"/>
        <w:ind w:left="450"/>
      </w:pPr>
    </w:p>
    <w:p w:rsidR="001F68AE" w:rsidRDefault="00BA3E54">
      <w:pPr>
        <w:keepNext/>
        <w:keepLines/>
        <w:widowControl w:val="0"/>
        <w:numPr>
          <w:ilvl w:val="0"/>
          <w:numId w:val="2"/>
        </w:numPr>
        <w:spacing w:before="240" w:after="240"/>
      </w:pPr>
      <w:r>
        <w:t>Any additional rationale for this position?</w:t>
      </w:r>
      <w:r>
        <w:br/>
      </w:r>
    </w:p>
    <w:p w:rsidR="001F68AE" w:rsidRDefault="001F68AE">
      <w:pPr>
        <w:keepNext/>
        <w:keepLines/>
        <w:widowControl w:val="0"/>
        <w:spacing w:before="240" w:after="240"/>
        <w:rPr>
          <w:b/>
        </w:rPr>
      </w:pPr>
    </w:p>
    <w:p w:rsidR="001F68AE" w:rsidRDefault="001F68AE">
      <w:pPr>
        <w:keepNext/>
        <w:keepLines/>
        <w:widowControl w:val="0"/>
        <w:spacing w:before="240" w:after="240"/>
        <w:rPr>
          <w:b/>
        </w:rPr>
      </w:pPr>
    </w:p>
    <w:p w:rsidR="001F68AE" w:rsidRDefault="001F68AE">
      <w:pPr>
        <w:keepNext/>
        <w:keepLines/>
        <w:widowControl w:val="0"/>
        <w:spacing w:before="240" w:after="240"/>
        <w:rPr>
          <w:b/>
        </w:rPr>
      </w:pPr>
    </w:p>
    <w:p w:rsidR="001F68AE" w:rsidRDefault="00BA3E54">
      <w:pPr>
        <w:keepNext/>
        <w:keepLines/>
        <w:widowControl w:val="0"/>
        <w:spacing w:before="240" w:after="240"/>
        <w:rPr>
          <w:b/>
        </w:rPr>
      </w:pPr>
      <w:r>
        <w:br w:type="page"/>
      </w:r>
    </w:p>
    <w:p w:rsidR="001F68AE" w:rsidRDefault="00BA3E54">
      <w:pPr>
        <w:keepNext/>
        <w:keepLines/>
        <w:widowControl w:val="0"/>
        <w:spacing w:before="240" w:after="240"/>
      </w:pPr>
      <w:r>
        <w:rPr>
          <w:b/>
        </w:rPr>
        <w:lastRenderedPageBreak/>
        <w:t>Departmental Data</w:t>
      </w:r>
      <w:r>
        <w:t xml:space="preserve"> </w:t>
      </w:r>
    </w:p>
    <w:p w:rsidR="001F68AE" w:rsidRDefault="00BA3E54" w:rsidP="00BA3E54">
      <w:pPr>
        <w:keepNext/>
        <w:keepLines/>
        <w:widowControl w:val="0"/>
        <w:spacing w:before="240" w:after="240" w:line="240" w:lineRule="auto"/>
        <w:jc w:val="center"/>
        <w:rPr>
          <w:color w:val="222222"/>
          <w:sz w:val="18"/>
          <w:szCs w:val="18"/>
        </w:rPr>
      </w:pPr>
      <w:r>
        <w:rPr>
          <w:color w:val="0000FF"/>
          <w:sz w:val="20"/>
          <w:szCs w:val="20"/>
        </w:rPr>
        <w:t>Please provide the following information from APS. Log into the platform at</w:t>
      </w:r>
      <w:r>
        <w:rPr>
          <w:sz w:val="20"/>
          <w:szCs w:val="20"/>
        </w:rPr>
        <w:t xml:space="preserve"> </w:t>
      </w:r>
      <w:hyperlink r:id="rId6">
        <w:r>
          <w:rPr>
            <w:color w:val="1155CC"/>
            <w:sz w:val="20"/>
            <w:szCs w:val="20"/>
            <w:u w:val="single"/>
          </w:rPr>
          <w:t>reports.eabanalytics.com</w:t>
        </w:r>
      </w:hyperlink>
      <w:r>
        <w:rPr>
          <w:i/>
          <w:color w:val="0000FF"/>
          <w:sz w:val="18"/>
          <w:szCs w:val="18"/>
        </w:rPr>
        <w:t xml:space="preserve"> </w:t>
      </w:r>
      <w:r>
        <w:rPr>
          <w:color w:val="0000FF"/>
          <w:sz w:val="20"/>
          <w:szCs w:val="20"/>
        </w:rPr>
        <w:t xml:space="preserve">and navigate to the Program Analytics dashboard. </w:t>
      </w:r>
      <w:r>
        <w:rPr>
          <w:color w:val="0000FF"/>
          <w:sz w:val="20"/>
          <w:szCs w:val="20"/>
        </w:rPr>
        <w:br/>
        <w:t xml:space="preserve">   </w:t>
      </w:r>
      <w:r>
        <w:rPr>
          <w:color w:val="0000FF"/>
          <w:sz w:val="18"/>
          <w:szCs w:val="18"/>
        </w:rPr>
        <w:t xml:space="preserve">(More APS resources </w:t>
      </w:r>
      <w:proofErr w:type="gramStart"/>
      <w:r>
        <w:rPr>
          <w:color w:val="0000FF"/>
          <w:sz w:val="18"/>
          <w:szCs w:val="18"/>
        </w:rPr>
        <w:t>can be found</w:t>
      </w:r>
      <w:proofErr w:type="gramEnd"/>
      <w:r>
        <w:rPr>
          <w:color w:val="0000FF"/>
          <w:sz w:val="18"/>
          <w:szCs w:val="18"/>
        </w:rPr>
        <w:t xml:space="preserve"> in the </w:t>
      </w:r>
      <w:hyperlink r:id="rId7">
        <w:r>
          <w:rPr>
            <w:color w:val="1155CC"/>
            <w:sz w:val="18"/>
            <w:szCs w:val="18"/>
            <w:u w:val="single"/>
          </w:rPr>
          <w:t>APS Resources Shared Drive folder</w:t>
        </w:r>
      </w:hyperlink>
      <w:r>
        <w:rPr>
          <w:color w:val="222222"/>
          <w:sz w:val="18"/>
          <w:szCs w:val="18"/>
        </w:rPr>
        <w:t>)</w:t>
      </w:r>
    </w:p>
    <w:p w:rsidR="001F68AE" w:rsidRDefault="00BA3E54" w:rsidP="00BA3E54">
      <w:pPr>
        <w:keepNext/>
        <w:keepLines/>
        <w:widowControl w:val="0"/>
        <w:spacing w:before="240" w:after="240" w:line="240" w:lineRule="auto"/>
        <w:ind w:left="450"/>
        <w:jc w:val="center"/>
        <w:rPr>
          <w:i/>
          <w:sz w:val="20"/>
          <w:szCs w:val="20"/>
        </w:rPr>
      </w:pPr>
      <w:r>
        <w:rPr>
          <w:rFonts w:ascii="Arial Unicode MS" w:eastAsia="Arial Unicode MS" w:hAnsi="Arial Unicode MS" w:cs="Arial Unicode MS"/>
          <w:i/>
          <w:color w:val="0000FF"/>
          <w:sz w:val="20"/>
          <w:szCs w:val="20"/>
        </w:rPr>
        <w:t xml:space="preserve">Data for the first set of items below </w:t>
      </w:r>
      <w:proofErr w:type="gramStart"/>
      <w:r>
        <w:rPr>
          <w:rFonts w:ascii="Arial Unicode MS" w:eastAsia="Arial Unicode MS" w:hAnsi="Arial Unicode MS" w:cs="Arial Unicode MS"/>
          <w:i/>
          <w:color w:val="0000FF"/>
          <w:sz w:val="20"/>
          <w:szCs w:val="20"/>
        </w:rPr>
        <w:t>can be found</w:t>
      </w:r>
      <w:proofErr w:type="gramEnd"/>
      <w:r>
        <w:rPr>
          <w:rFonts w:ascii="Arial Unicode MS" w:eastAsia="Arial Unicode MS" w:hAnsi="Arial Unicode MS" w:cs="Arial Unicode MS"/>
          <w:i/>
          <w:color w:val="0000FF"/>
          <w:sz w:val="20"/>
          <w:szCs w:val="20"/>
        </w:rPr>
        <w:t xml:space="preserve"> in the APS Program Analytics Dashboard → Department/Program Review tab then filtering for your Department</w:t>
      </w:r>
      <w:r>
        <w:rPr>
          <w:i/>
          <w:noProof/>
          <w:sz w:val="20"/>
          <w:szCs w:val="20"/>
          <w:lang w:val="en-US"/>
        </w:rPr>
        <w:drawing>
          <wp:inline distT="114300" distB="114300" distL="114300" distR="114300">
            <wp:extent cx="4048125" cy="1753926"/>
            <wp:effectExtent l="12700" t="12700" r="12700" b="127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048125" cy="1753926"/>
                    </a:xfrm>
                    <a:prstGeom prst="rect">
                      <a:avLst/>
                    </a:prstGeom>
                    <a:ln w="12700">
                      <a:solidFill>
                        <a:srgbClr val="000000"/>
                      </a:solidFill>
                      <a:prstDash val="solid"/>
                    </a:ln>
                  </pic:spPr>
                </pic:pic>
              </a:graphicData>
            </a:graphic>
          </wp:inline>
        </w:drawing>
      </w:r>
    </w:p>
    <w:p w:rsidR="001F68AE" w:rsidRDefault="00BA3E54" w:rsidP="00BA3E54">
      <w:pPr>
        <w:keepNext/>
        <w:keepLines/>
        <w:widowControl w:val="0"/>
        <w:spacing w:before="240" w:line="240" w:lineRule="auto"/>
        <w:rPr>
          <w:i/>
          <w:sz w:val="20"/>
          <w:szCs w:val="20"/>
        </w:rPr>
      </w:pPr>
      <w:r>
        <w:rPr>
          <w:b/>
        </w:rPr>
        <w:t>Enrollment in Courses Offered by Department</w:t>
      </w:r>
      <w:r>
        <w:rPr>
          <w:b/>
        </w:rPr>
        <w:br/>
      </w:r>
      <w:r>
        <w:rPr>
          <w:rFonts w:ascii="Arial Unicode MS" w:eastAsia="Arial Unicode MS" w:hAnsi="Arial Unicode MS" w:cs="Arial Unicode MS"/>
          <w:i/>
          <w:color w:val="0000FF"/>
          <w:sz w:val="20"/>
          <w:szCs w:val="20"/>
        </w:rPr>
        <w:t>APS Program Analytics dashboard → Department/Program Review tab → Enrollment in Courses Offered by Department heading</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2070"/>
        <w:gridCol w:w="2265"/>
        <w:gridCol w:w="2025"/>
      </w:tblGrid>
      <w:tr w:rsidR="001F68AE">
        <w:tc>
          <w:tcPr>
            <w:tcW w:w="372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c>
          <w:tcPr>
            <w:tcW w:w="207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rPr>
                <w:b/>
                <w:sz w:val="20"/>
                <w:szCs w:val="20"/>
              </w:rPr>
            </w:pPr>
            <w:r>
              <w:rPr>
                <w:b/>
                <w:sz w:val="20"/>
                <w:szCs w:val="20"/>
              </w:rPr>
              <w:t>2019-20</w:t>
            </w:r>
          </w:p>
        </w:tc>
        <w:tc>
          <w:tcPr>
            <w:tcW w:w="2265"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rPr>
                <w:b/>
                <w:sz w:val="20"/>
                <w:szCs w:val="20"/>
              </w:rPr>
            </w:pPr>
            <w:r>
              <w:rPr>
                <w:b/>
                <w:sz w:val="20"/>
                <w:szCs w:val="20"/>
              </w:rPr>
              <w:t>2020-21</w:t>
            </w:r>
          </w:p>
        </w:tc>
        <w:tc>
          <w:tcPr>
            <w:tcW w:w="2025"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rPr>
                <w:b/>
                <w:sz w:val="20"/>
                <w:szCs w:val="20"/>
              </w:rPr>
            </w:pPr>
            <w:r>
              <w:rPr>
                <w:b/>
                <w:sz w:val="20"/>
                <w:szCs w:val="20"/>
              </w:rPr>
              <w:t>2021-22</w:t>
            </w:r>
          </w:p>
        </w:tc>
      </w:tr>
      <w:tr w:rsidR="001F68AE">
        <w:tc>
          <w:tcPr>
            <w:tcW w:w="372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rPr>
                <w:b/>
                <w:sz w:val="20"/>
                <w:szCs w:val="20"/>
              </w:rPr>
            </w:pPr>
            <w:r>
              <w:rPr>
                <w:b/>
                <w:sz w:val="20"/>
                <w:szCs w:val="20"/>
              </w:rPr>
              <w:t>Total Attempted Student Credit Hours (SCH)</w:t>
            </w:r>
          </w:p>
        </w:tc>
        <w:tc>
          <w:tcPr>
            <w:tcW w:w="207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c>
          <w:tcPr>
            <w:tcW w:w="226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c>
          <w:tcPr>
            <w:tcW w:w="202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r>
      <w:tr w:rsidR="001F68AE">
        <w:tc>
          <w:tcPr>
            <w:tcW w:w="372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rPr>
                <w:b/>
                <w:sz w:val="20"/>
                <w:szCs w:val="20"/>
              </w:rPr>
            </w:pPr>
            <w:r>
              <w:rPr>
                <w:b/>
                <w:sz w:val="20"/>
                <w:szCs w:val="20"/>
              </w:rPr>
              <w:t>% of Attempted SCH Taught to Own Majors</w:t>
            </w:r>
          </w:p>
        </w:tc>
        <w:tc>
          <w:tcPr>
            <w:tcW w:w="207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c>
          <w:tcPr>
            <w:tcW w:w="226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c>
          <w:tcPr>
            <w:tcW w:w="202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r>
      <w:tr w:rsidR="001F68AE">
        <w:tc>
          <w:tcPr>
            <w:tcW w:w="372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rPr>
                <w:b/>
                <w:sz w:val="20"/>
                <w:szCs w:val="20"/>
              </w:rPr>
            </w:pPr>
            <w:r>
              <w:rPr>
                <w:b/>
                <w:sz w:val="20"/>
                <w:szCs w:val="20"/>
              </w:rPr>
              <w:t>% of Attempted SCH Taught to Service Majors</w:t>
            </w:r>
          </w:p>
        </w:tc>
        <w:tc>
          <w:tcPr>
            <w:tcW w:w="207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c>
          <w:tcPr>
            <w:tcW w:w="226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c>
          <w:tcPr>
            <w:tcW w:w="202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sz w:val="20"/>
                <w:szCs w:val="20"/>
              </w:rPr>
            </w:pPr>
          </w:p>
        </w:tc>
      </w:tr>
    </w:tbl>
    <w:p w:rsidR="001F68AE" w:rsidRDefault="00BA3E54">
      <w:pPr>
        <w:keepNext/>
        <w:keepLines/>
        <w:widowControl w:val="0"/>
        <w:spacing w:before="240" w:after="240"/>
      </w:pPr>
      <w:r>
        <w:t xml:space="preserve">Comments/explanation (optional): </w:t>
      </w:r>
    </w:p>
    <w:p w:rsidR="00BA3E54" w:rsidRDefault="00BA3E54">
      <w:pPr>
        <w:keepNext/>
        <w:keepLines/>
        <w:widowControl w:val="0"/>
        <w:spacing w:before="240" w:after="240"/>
      </w:pPr>
    </w:p>
    <w:p w:rsidR="001F68AE" w:rsidRDefault="00BA3E54">
      <w:pPr>
        <w:keepNext/>
        <w:keepLines/>
        <w:widowControl w:val="0"/>
        <w:spacing w:before="240"/>
      </w:pPr>
      <w:r>
        <w:rPr>
          <w:b/>
        </w:rPr>
        <w:t>Enrollment in Programs of Study (Majors)</w:t>
      </w:r>
      <w:r>
        <w:rPr>
          <w:b/>
        </w:rPr>
        <w:br/>
      </w:r>
      <w:r>
        <w:rPr>
          <w:rFonts w:ascii="Arial Unicode MS" w:eastAsia="Arial Unicode MS" w:hAnsi="Arial Unicode MS" w:cs="Arial Unicode MS"/>
          <w:i/>
          <w:color w:val="0000FF"/>
          <w:sz w:val="20"/>
          <w:szCs w:val="20"/>
        </w:rPr>
        <w:t>APS Program Analytics dashboard → Department/Program Review tab → Enrollment in Programs of Study heading</w:t>
      </w:r>
    </w:p>
    <w:tbl>
      <w:tblPr>
        <w:tblStyle w:val="a0"/>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440"/>
        <w:gridCol w:w="1290"/>
        <w:gridCol w:w="1320"/>
        <w:gridCol w:w="1380"/>
        <w:gridCol w:w="2205"/>
      </w:tblGrid>
      <w:tr w:rsidR="001F68AE">
        <w:tc>
          <w:tcPr>
            <w:tcW w:w="267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1F68AE" w:rsidRDefault="00BA3E54">
            <w:pPr>
              <w:widowControl w:val="0"/>
              <w:spacing w:line="240" w:lineRule="auto"/>
              <w:rPr>
                <w:b/>
                <w:sz w:val="18"/>
                <w:szCs w:val="18"/>
              </w:rPr>
            </w:pPr>
            <w:r>
              <w:rPr>
                <w:b/>
                <w:sz w:val="18"/>
                <w:szCs w:val="18"/>
              </w:rPr>
              <w:t>2019-20</w:t>
            </w:r>
          </w:p>
          <w:p w:rsidR="001F68AE" w:rsidRDefault="00BA3E54">
            <w:pPr>
              <w:widowControl w:val="0"/>
              <w:spacing w:line="240" w:lineRule="auto"/>
            </w:pPr>
            <w:r>
              <w:rPr>
                <w:b/>
                <w:sz w:val="18"/>
                <w:szCs w:val="18"/>
              </w:rPr>
              <w:t>Headcount</w:t>
            </w:r>
          </w:p>
        </w:tc>
        <w:tc>
          <w:tcPr>
            <w:tcW w:w="1290" w:type="dxa"/>
            <w:shd w:val="clear" w:color="auto" w:fill="auto"/>
            <w:tcMar>
              <w:top w:w="100" w:type="dxa"/>
              <w:left w:w="100" w:type="dxa"/>
              <w:bottom w:w="100" w:type="dxa"/>
              <w:right w:w="100" w:type="dxa"/>
            </w:tcMar>
          </w:tcPr>
          <w:p w:rsidR="001F68AE" w:rsidRDefault="00BA3E54">
            <w:pPr>
              <w:widowControl w:val="0"/>
              <w:spacing w:line="240" w:lineRule="auto"/>
              <w:rPr>
                <w:b/>
                <w:sz w:val="18"/>
                <w:szCs w:val="18"/>
              </w:rPr>
            </w:pPr>
            <w:r>
              <w:rPr>
                <w:b/>
                <w:sz w:val="18"/>
                <w:szCs w:val="18"/>
              </w:rPr>
              <w:t xml:space="preserve">2020-21 </w:t>
            </w:r>
          </w:p>
          <w:p w:rsidR="001F68AE" w:rsidRDefault="00BA3E54">
            <w:pPr>
              <w:widowControl w:val="0"/>
              <w:pBdr>
                <w:top w:val="nil"/>
                <w:left w:val="nil"/>
                <w:bottom w:val="nil"/>
                <w:right w:val="nil"/>
                <w:between w:val="nil"/>
              </w:pBdr>
              <w:spacing w:line="240" w:lineRule="auto"/>
            </w:pPr>
            <w:r>
              <w:rPr>
                <w:b/>
                <w:sz w:val="18"/>
                <w:szCs w:val="18"/>
              </w:rPr>
              <w:t>Headcount</w:t>
            </w:r>
          </w:p>
        </w:tc>
        <w:tc>
          <w:tcPr>
            <w:tcW w:w="1320" w:type="dxa"/>
            <w:shd w:val="clear" w:color="auto" w:fill="auto"/>
            <w:tcMar>
              <w:top w:w="100" w:type="dxa"/>
              <w:left w:w="100" w:type="dxa"/>
              <w:bottom w:w="100" w:type="dxa"/>
              <w:right w:w="100" w:type="dxa"/>
            </w:tcMar>
          </w:tcPr>
          <w:p w:rsidR="001F68AE" w:rsidRDefault="00BA3E54">
            <w:pPr>
              <w:widowControl w:val="0"/>
              <w:spacing w:line="240" w:lineRule="auto"/>
              <w:rPr>
                <w:b/>
                <w:sz w:val="18"/>
                <w:szCs w:val="18"/>
              </w:rPr>
            </w:pPr>
            <w:r>
              <w:rPr>
                <w:b/>
                <w:sz w:val="18"/>
                <w:szCs w:val="18"/>
              </w:rPr>
              <w:t xml:space="preserve">2021-22 </w:t>
            </w:r>
          </w:p>
          <w:p w:rsidR="001F68AE" w:rsidRDefault="00BA3E54">
            <w:pPr>
              <w:widowControl w:val="0"/>
              <w:pBdr>
                <w:top w:val="nil"/>
                <w:left w:val="nil"/>
                <w:bottom w:val="nil"/>
                <w:right w:val="nil"/>
                <w:between w:val="nil"/>
              </w:pBdr>
              <w:spacing w:line="240" w:lineRule="auto"/>
            </w:pPr>
            <w:r>
              <w:rPr>
                <w:b/>
                <w:sz w:val="18"/>
                <w:szCs w:val="18"/>
              </w:rPr>
              <w:t>Headcount</w:t>
            </w:r>
          </w:p>
        </w:tc>
        <w:tc>
          <w:tcPr>
            <w:tcW w:w="138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pPr>
            <w:r>
              <w:rPr>
                <w:b/>
                <w:sz w:val="18"/>
                <w:szCs w:val="18"/>
              </w:rPr>
              <w:t>3-Yr Trend in Program Enrollment</w:t>
            </w:r>
          </w:p>
        </w:tc>
        <w:tc>
          <w:tcPr>
            <w:tcW w:w="2205"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pPr>
            <w:r>
              <w:rPr>
                <w:b/>
                <w:sz w:val="18"/>
                <w:szCs w:val="18"/>
              </w:rPr>
              <w:t>3-Yr Trend in Program Enrollment - College Comparison</w:t>
            </w:r>
          </w:p>
        </w:tc>
      </w:tr>
      <w:tr w:rsidR="001F68AE">
        <w:tc>
          <w:tcPr>
            <w:tcW w:w="267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pPr>
            <w:r>
              <w:rPr>
                <w:b/>
                <w:sz w:val="20"/>
                <w:szCs w:val="20"/>
              </w:rPr>
              <w:t>Program/Major I Name</w:t>
            </w:r>
          </w:p>
        </w:tc>
        <w:tc>
          <w:tcPr>
            <w:tcW w:w="144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129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r>
      <w:tr w:rsidR="001F68AE">
        <w:tc>
          <w:tcPr>
            <w:tcW w:w="267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pPr>
            <w:r>
              <w:rPr>
                <w:b/>
                <w:sz w:val="20"/>
                <w:szCs w:val="20"/>
              </w:rPr>
              <w:t xml:space="preserve">Program/Major II Name </w:t>
            </w:r>
            <w:r>
              <w:rPr>
                <w:b/>
                <w:sz w:val="20"/>
                <w:szCs w:val="20"/>
              </w:rPr>
              <w:br/>
            </w:r>
            <w:r>
              <w:rPr>
                <w:sz w:val="20"/>
                <w:szCs w:val="20"/>
              </w:rPr>
              <w:t>(if applicable)</w:t>
            </w:r>
          </w:p>
        </w:tc>
        <w:tc>
          <w:tcPr>
            <w:tcW w:w="144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129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132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c>
          <w:tcPr>
            <w:tcW w:w="220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pPr>
          </w:p>
        </w:tc>
      </w:tr>
    </w:tbl>
    <w:p w:rsidR="001F68AE" w:rsidRDefault="00BA3E54">
      <w:pPr>
        <w:keepNext/>
        <w:keepLines/>
        <w:widowControl w:val="0"/>
        <w:spacing w:before="240" w:after="240"/>
      </w:pPr>
      <w:r>
        <w:t xml:space="preserve">Comments/explanation (optional): </w:t>
      </w:r>
    </w:p>
    <w:p w:rsidR="001F68AE" w:rsidRDefault="001F68AE">
      <w:pPr>
        <w:keepNext/>
        <w:keepLines/>
        <w:widowControl w:val="0"/>
        <w:spacing w:before="240" w:after="240"/>
      </w:pPr>
    </w:p>
    <w:p w:rsidR="001F68AE" w:rsidRDefault="00BA3E54">
      <w:pPr>
        <w:keepNext/>
        <w:keepLines/>
        <w:widowControl w:val="0"/>
        <w:spacing w:before="240" w:after="240"/>
      </w:pPr>
      <w:r>
        <w:br w:type="page"/>
      </w:r>
    </w:p>
    <w:p w:rsidR="001F68AE" w:rsidRDefault="00BA3E54" w:rsidP="00BA3E54">
      <w:pPr>
        <w:keepNext/>
        <w:keepLines/>
        <w:widowControl w:val="0"/>
        <w:spacing w:before="240" w:after="240" w:line="240" w:lineRule="auto"/>
        <w:jc w:val="center"/>
      </w:pPr>
      <w:r>
        <w:rPr>
          <w:i/>
          <w:color w:val="0000FF"/>
          <w:sz w:val="20"/>
          <w:szCs w:val="20"/>
        </w:rPr>
        <w:lastRenderedPageBreak/>
        <w:t xml:space="preserve">Data for the next set of items are found in the </w:t>
      </w:r>
      <w:r>
        <w:rPr>
          <w:b/>
          <w:i/>
          <w:color w:val="0000FF"/>
          <w:sz w:val="20"/>
          <w:szCs w:val="20"/>
        </w:rPr>
        <w:t>APS Department &amp; College Analytics dashboard</w:t>
      </w:r>
      <w:r>
        <w:rPr>
          <w:rFonts w:ascii="Arial Unicode MS" w:eastAsia="Arial Unicode MS" w:hAnsi="Arial Unicode MS" w:cs="Arial Unicode MS"/>
          <w:i/>
          <w:color w:val="0000FF"/>
          <w:sz w:val="20"/>
          <w:szCs w:val="20"/>
        </w:rPr>
        <w:t xml:space="preserve"> → </w:t>
      </w:r>
      <w:r>
        <w:rPr>
          <w:rFonts w:ascii="Arial Unicode MS" w:eastAsia="Arial Unicode MS" w:hAnsi="Arial Unicode MS" w:cs="Arial Unicode MS"/>
          <w:b/>
          <w:i/>
          <w:color w:val="0000FF"/>
          <w:sz w:val="20"/>
          <w:szCs w:val="20"/>
        </w:rPr>
        <w:t xml:space="preserve">Department Overview tab → </w:t>
      </w:r>
      <w:r>
        <w:rPr>
          <w:i/>
          <w:color w:val="0000FF"/>
          <w:sz w:val="20"/>
          <w:szCs w:val="20"/>
        </w:rPr>
        <w:t>filtering for current academic year; term: Fall, J-term, and Spring; your department; and course type.</w:t>
      </w:r>
    </w:p>
    <w:p w:rsidR="001F68AE" w:rsidRDefault="00BA3E54">
      <w:pPr>
        <w:keepNext/>
        <w:keepLines/>
        <w:widowControl w:val="0"/>
        <w:spacing w:before="240" w:after="240"/>
        <w:jc w:val="center"/>
      </w:pPr>
      <w:r>
        <w:rPr>
          <w:noProof/>
          <w:lang w:val="en-US"/>
        </w:rPr>
        <w:drawing>
          <wp:inline distT="114300" distB="114300" distL="114300" distR="114300">
            <wp:extent cx="5876925" cy="2113052"/>
            <wp:effectExtent l="12700" t="12700" r="12700" b="127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76925" cy="2113052"/>
                    </a:xfrm>
                    <a:prstGeom prst="rect">
                      <a:avLst/>
                    </a:prstGeom>
                    <a:ln w="12700">
                      <a:solidFill>
                        <a:srgbClr val="222222"/>
                      </a:solidFill>
                      <a:prstDash val="solid"/>
                    </a:ln>
                  </pic:spPr>
                </pic:pic>
              </a:graphicData>
            </a:graphic>
          </wp:inline>
        </w:drawing>
      </w:r>
    </w:p>
    <w:p w:rsidR="001F68AE" w:rsidRDefault="00BA3E54" w:rsidP="00BA3E54">
      <w:pPr>
        <w:keepNext/>
        <w:keepLines/>
        <w:widowControl w:val="0"/>
        <w:spacing w:before="240" w:line="240" w:lineRule="auto"/>
        <w:rPr>
          <w:b/>
          <w:sz w:val="20"/>
          <w:szCs w:val="20"/>
        </w:rPr>
      </w:pPr>
      <w:r>
        <w:rPr>
          <w:b/>
        </w:rPr>
        <w:t>Section Size &amp; Capacity Utilization</w:t>
      </w:r>
      <w:r>
        <w:rPr>
          <w:b/>
        </w:rPr>
        <w:br/>
      </w:r>
      <w:r>
        <w:rPr>
          <w:rFonts w:ascii="Arial Unicode MS" w:eastAsia="Arial Unicode MS" w:hAnsi="Arial Unicode MS" w:cs="Arial Unicode MS"/>
          <w:i/>
          <w:color w:val="0000FF"/>
          <w:sz w:val="20"/>
          <w:szCs w:val="20"/>
        </w:rPr>
        <w:t xml:space="preserve">APS Department &amp; College Analytics Dashboard → Departments Overview Tab </w:t>
      </w:r>
      <w:proofErr w:type="gramStart"/>
      <w:r>
        <w:rPr>
          <w:rFonts w:ascii="Arial Unicode MS" w:eastAsia="Arial Unicode MS" w:hAnsi="Arial Unicode MS" w:cs="Arial Unicode MS"/>
          <w:i/>
          <w:color w:val="0000FF"/>
          <w:sz w:val="20"/>
          <w:szCs w:val="20"/>
        </w:rPr>
        <w:t>→  Section</w:t>
      </w:r>
      <w:proofErr w:type="gramEnd"/>
      <w:r>
        <w:rPr>
          <w:rFonts w:ascii="Arial Unicode MS" w:eastAsia="Arial Unicode MS" w:hAnsi="Arial Unicode MS" w:cs="Arial Unicode MS"/>
          <w:i/>
          <w:color w:val="0000FF"/>
          <w:sz w:val="20"/>
          <w:szCs w:val="20"/>
        </w:rPr>
        <w:t xml:space="preserve"> Size and Capacity Utilization Headings. Be sure to filter for lecture or lab courses as applicable to your department.</w:t>
      </w:r>
    </w:p>
    <w:tbl>
      <w:tblPr>
        <w:tblStyle w:val="a1"/>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1530"/>
        <w:gridCol w:w="1575"/>
        <w:gridCol w:w="1800"/>
      </w:tblGrid>
      <w:tr w:rsidR="001F68AE">
        <w:tc>
          <w:tcPr>
            <w:tcW w:w="582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53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2019-20</w:t>
            </w:r>
          </w:p>
          <w:p w:rsidR="001F68AE" w:rsidRDefault="001F68AE">
            <w:pPr>
              <w:widowControl w:val="0"/>
              <w:spacing w:line="240" w:lineRule="auto"/>
              <w:rPr>
                <w:b/>
                <w:sz w:val="20"/>
                <w:szCs w:val="20"/>
              </w:rPr>
            </w:pPr>
          </w:p>
        </w:tc>
        <w:tc>
          <w:tcPr>
            <w:tcW w:w="1575"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2020-21</w:t>
            </w:r>
          </w:p>
        </w:tc>
        <w:tc>
          <w:tcPr>
            <w:tcW w:w="180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2021-22</w:t>
            </w:r>
          </w:p>
        </w:tc>
      </w:tr>
      <w:tr w:rsidR="001F68AE">
        <w:tc>
          <w:tcPr>
            <w:tcW w:w="582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rPr>
                <w:sz w:val="20"/>
                <w:szCs w:val="20"/>
              </w:rPr>
            </w:pPr>
            <w:r>
              <w:rPr>
                <w:b/>
                <w:sz w:val="20"/>
                <w:szCs w:val="20"/>
              </w:rPr>
              <w:t xml:space="preserve">Median Section Size </w:t>
            </w:r>
            <w:r>
              <w:rPr>
                <w:sz w:val="20"/>
                <w:szCs w:val="20"/>
              </w:rPr>
              <w:t>(lecture course type)</w:t>
            </w:r>
          </w:p>
          <w:p w:rsidR="001F68AE" w:rsidRDefault="00BA3E54">
            <w:pPr>
              <w:widowControl w:val="0"/>
              <w:pBdr>
                <w:top w:val="nil"/>
                <w:left w:val="nil"/>
                <w:bottom w:val="nil"/>
                <w:right w:val="nil"/>
                <w:between w:val="nil"/>
              </w:pBdr>
              <w:spacing w:line="240" w:lineRule="auto"/>
              <w:rPr>
                <w:i/>
                <w:sz w:val="20"/>
                <w:szCs w:val="20"/>
              </w:rPr>
            </w:pPr>
            <w:r>
              <w:rPr>
                <w:i/>
                <w:sz w:val="20"/>
                <w:szCs w:val="20"/>
              </w:rPr>
              <w:t>(from Trends in Section Size graph)</w:t>
            </w:r>
          </w:p>
        </w:tc>
        <w:tc>
          <w:tcPr>
            <w:tcW w:w="153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57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80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r>
      <w:tr w:rsidR="001F68AE">
        <w:tc>
          <w:tcPr>
            <w:tcW w:w="5820" w:type="dxa"/>
            <w:shd w:val="clear" w:color="auto" w:fill="auto"/>
            <w:tcMar>
              <w:top w:w="100" w:type="dxa"/>
              <w:left w:w="100" w:type="dxa"/>
              <w:bottom w:w="100" w:type="dxa"/>
              <w:right w:w="100" w:type="dxa"/>
            </w:tcMar>
          </w:tcPr>
          <w:p w:rsidR="001F68AE" w:rsidRDefault="00BA3E54">
            <w:pPr>
              <w:widowControl w:val="0"/>
              <w:pBdr>
                <w:top w:val="nil"/>
                <w:left w:val="nil"/>
                <w:bottom w:val="nil"/>
                <w:right w:val="nil"/>
                <w:between w:val="nil"/>
              </w:pBdr>
              <w:spacing w:line="240" w:lineRule="auto"/>
              <w:rPr>
                <w:b/>
                <w:sz w:val="20"/>
                <w:szCs w:val="20"/>
              </w:rPr>
            </w:pPr>
            <w:r>
              <w:rPr>
                <w:b/>
                <w:sz w:val="20"/>
                <w:szCs w:val="20"/>
              </w:rPr>
              <w:t xml:space="preserve">Median Section Fill Rate </w:t>
            </w:r>
            <w:r>
              <w:rPr>
                <w:sz w:val="20"/>
                <w:szCs w:val="20"/>
              </w:rPr>
              <w:t>(lecture course type)</w:t>
            </w:r>
          </w:p>
          <w:p w:rsidR="001F68AE" w:rsidRDefault="00BA3E54">
            <w:pPr>
              <w:widowControl w:val="0"/>
              <w:pBdr>
                <w:top w:val="nil"/>
                <w:left w:val="nil"/>
                <w:bottom w:val="nil"/>
                <w:right w:val="nil"/>
                <w:between w:val="nil"/>
              </w:pBdr>
              <w:spacing w:line="240" w:lineRule="auto"/>
              <w:rPr>
                <w:b/>
                <w:sz w:val="20"/>
                <w:szCs w:val="20"/>
              </w:rPr>
            </w:pPr>
            <w:r>
              <w:rPr>
                <w:i/>
                <w:sz w:val="20"/>
                <w:szCs w:val="20"/>
              </w:rPr>
              <w:t>(from Trends in Section Fill Rate graph)</w:t>
            </w:r>
          </w:p>
        </w:tc>
        <w:tc>
          <w:tcPr>
            <w:tcW w:w="153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57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80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r>
      <w:tr w:rsidR="001F68AE">
        <w:tc>
          <w:tcPr>
            <w:tcW w:w="5820" w:type="dxa"/>
            <w:shd w:val="clear" w:color="auto" w:fill="auto"/>
            <w:tcMar>
              <w:top w:w="100" w:type="dxa"/>
              <w:left w:w="100" w:type="dxa"/>
              <w:bottom w:w="100" w:type="dxa"/>
              <w:right w:w="100" w:type="dxa"/>
            </w:tcMar>
          </w:tcPr>
          <w:p w:rsidR="001F68AE" w:rsidRDefault="00BA3E54">
            <w:pPr>
              <w:widowControl w:val="0"/>
              <w:spacing w:line="240" w:lineRule="auto"/>
              <w:rPr>
                <w:sz w:val="20"/>
                <w:szCs w:val="20"/>
              </w:rPr>
            </w:pPr>
            <w:r>
              <w:rPr>
                <w:b/>
                <w:sz w:val="20"/>
                <w:szCs w:val="20"/>
              </w:rPr>
              <w:t xml:space="preserve">Median Section Size </w:t>
            </w:r>
            <w:r>
              <w:rPr>
                <w:sz w:val="20"/>
                <w:szCs w:val="20"/>
              </w:rPr>
              <w:t>(lab course type if applicable)</w:t>
            </w:r>
          </w:p>
          <w:p w:rsidR="001F68AE" w:rsidRDefault="00BA3E54">
            <w:pPr>
              <w:widowControl w:val="0"/>
              <w:spacing w:line="240" w:lineRule="auto"/>
              <w:rPr>
                <w:i/>
                <w:sz w:val="20"/>
                <w:szCs w:val="20"/>
              </w:rPr>
            </w:pPr>
            <w:r>
              <w:rPr>
                <w:i/>
                <w:sz w:val="20"/>
                <w:szCs w:val="20"/>
              </w:rPr>
              <w:t>(from Trends in Section Size graph)</w:t>
            </w:r>
          </w:p>
        </w:tc>
        <w:tc>
          <w:tcPr>
            <w:tcW w:w="153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57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80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r>
      <w:tr w:rsidR="001F68AE">
        <w:tc>
          <w:tcPr>
            <w:tcW w:w="582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 xml:space="preserve">Median Section Fill Rate </w:t>
            </w:r>
            <w:r>
              <w:rPr>
                <w:sz w:val="20"/>
                <w:szCs w:val="20"/>
              </w:rPr>
              <w:t>(lab course type if applicable)</w:t>
            </w:r>
          </w:p>
          <w:p w:rsidR="001F68AE" w:rsidRDefault="00BA3E54">
            <w:pPr>
              <w:widowControl w:val="0"/>
              <w:spacing w:line="240" w:lineRule="auto"/>
              <w:rPr>
                <w:b/>
                <w:sz w:val="20"/>
                <w:szCs w:val="20"/>
              </w:rPr>
            </w:pPr>
            <w:r>
              <w:rPr>
                <w:i/>
                <w:sz w:val="20"/>
                <w:szCs w:val="20"/>
              </w:rPr>
              <w:t>(from Trends in Section Fill Rate graph)</w:t>
            </w:r>
          </w:p>
        </w:tc>
        <w:tc>
          <w:tcPr>
            <w:tcW w:w="153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575"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c>
          <w:tcPr>
            <w:tcW w:w="1800" w:type="dxa"/>
            <w:shd w:val="clear" w:color="auto" w:fill="auto"/>
            <w:tcMar>
              <w:top w:w="100" w:type="dxa"/>
              <w:left w:w="100" w:type="dxa"/>
              <w:bottom w:w="100" w:type="dxa"/>
              <w:right w:w="100" w:type="dxa"/>
            </w:tcMar>
          </w:tcPr>
          <w:p w:rsidR="001F68AE" w:rsidRDefault="001F68AE">
            <w:pPr>
              <w:widowControl w:val="0"/>
              <w:pBdr>
                <w:top w:val="nil"/>
                <w:left w:val="nil"/>
                <w:bottom w:val="nil"/>
                <w:right w:val="nil"/>
                <w:between w:val="nil"/>
              </w:pBdr>
              <w:spacing w:line="240" w:lineRule="auto"/>
              <w:rPr>
                <w:b/>
                <w:sz w:val="20"/>
                <w:szCs w:val="20"/>
              </w:rPr>
            </w:pPr>
          </w:p>
        </w:tc>
      </w:tr>
    </w:tbl>
    <w:p w:rsidR="001F68AE" w:rsidRDefault="00BA3E54">
      <w:pPr>
        <w:keepNext/>
        <w:keepLines/>
        <w:widowControl w:val="0"/>
        <w:spacing w:before="240" w:after="240"/>
      </w:pPr>
      <w:r>
        <w:t xml:space="preserve">Comments/explanation (optional): </w:t>
      </w:r>
    </w:p>
    <w:p w:rsidR="001F68AE" w:rsidRDefault="00BA3E54" w:rsidP="00BA3E54">
      <w:pPr>
        <w:keepNext/>
        <w:keepLines/>
        <w:widowControl w:val="0"/>
        <w:spacing w:before="240" w:line="240" w:lineRule="auto"/>
        <w:rPr>
          <w:i/>
          <w:highlight w:val="yellow"/>
        </w:rPr>
      </w:pPr>
      <w:r>
        <w:rPr>
          <w:b/>
        </w:rPr>
        <w:t>Faculty Composition</w:t>
      </w:r>
      <w:r>
        <w:rPr>
          <w:b/>
          <w:highlight w:val="yellow"/>
        </w:rPr>
        <w:br/>
      </w:r>
      <w:r>
        <w:rPr>
          <w:rFonts w:ascii="Arial Unicode MS" w:eastAsia="Arial Unicode MS" w:hAnsi="Arial Unicode MS" w:cs="Arial Unicode MS"/>
          <w:i/>
          <w:color w:val="0000FF"/>
          <w:sz w:val="20"/>
          <w:szCs w:val="20"/>
        </w:rPr>
        <w:t xml:space="preserve">APS Department &amp; College Analytics Dashboard → Departments Overview Tab </w:t>
      </w:r>
      <w:proofErr w:type="gramStart"/>
      <w:r>
        <w:rPr>
          <w:rFonts w:ascii="Arial Unicode MS" w:eastAsia="Arial Unicode MS" w:hAnsi="Arial Unicode MS" w:cs="Arial Unicode MS"/>
          <w:i/>
          <w:color w:val="0000FF"/>
          <w:sz w:val="20"/>
          <w:szCs w:val="20"/>
        </w:rPr>
        <w:t>→  Trends</w:t>
      </w:r>
      <w:proofErr w:type="gramEnd"/>
      <w:r>
        <w:rPr>
          <w:rFonts w:ascii="Arial Unicode MS" w:eastAsia="Arial Unicode MS" w:hAnsi="Arial Unicode MS" w:cs="Arial Unicode MS"/>
          <w:i/>
          <w:color w:val="0000FF"/>
          <w:sz w:val="20"/>
          <w:szCs w:val="20"/>
        </w:rPr>
        <w:t xml:space="preserve"> in Instructional Staff Headcount. Include all Course Types for this section.</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1470"/>
        <w:gridCol w:w="1605"/>
        <w:gridCol w:w="1905"/>
      </w:tblGrid>
      <w:tr w:rsidR="001F68AE">
        <w:tc>
          <w:tcPr>
            <w:tcW w:w="5820" w:type="dxa"/>
            <w:shd w:val="clear" w:color="auto" w:fill="auto"/>
            <w:tcMar>
              <w:top w:w="100" w:type="dxa"/>
              <w:left w:w="100" w:type="dxa"/>
              <w:bottom w:w="100" w:type="dxa"/>
              <w:right w:w="100" w:type="dxa"/>
            </w:tcMar>
          </w:tcPr>
          <w:p w:rsidR="001F68AE" w:rsidRDefault="001F68AE">
            <w:pPr>
              <w:widowControl w:val="0"/>
              <w:spacing w:line="240" w:lineRule="auto"/>
            </w:pPr>
          </w:p>
        </w:tc>
        <w:tc>
          <w:tcPr>
            <w:tcW w:w="147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2019-20</w:t>
            </w:r>
          </w:p>
        </w:tc>
        <w:tc>
          <w:tcPr>
            <w:tcW w:w="1605"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2020-21</w:t>
            </w:r>
          </w:p>
        </w:tc>
        <w:tc>
          <w:tcPr>
            <w:tcW w:w="1905"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2021-22</w:t>
            </w:r>
          </w:p>
        </w:tc>
      </w:tr>
      <w:tr w:rsidR="001F68AE">
        <w:tc>
          <w:tcPr>
            <w:tcW w:w="582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Tenured/Tenure-Track Faculty</w:t>
            </w:r>
          </w:p>
        </w:tc>
        <w:tc>
          <w:tcPr>
            <w:tcW w:w="1470" w:type="dxa"/>
            <w:shd w:val="clear" w:color="auto" w:fill="auto"/>
            <w:tcMar>
              <w:top w:w="100" w:type="dxa"/>
              <w:left w:w="100" w:type="dxa"/>
              <w:bottom w:w="100" w:type="dxa"/>
              <w:right w:w="100" w:type="dxa"/>
            </w:tcMar>
          </w:tcPr>
          <w:p w:rsidR="001F68AE" w:rsidRDefault="001F68AE">
            <w:pPr>
              <w:widowControl w:val="0"/>
              <w:spacing w:line="240" w:lineRule="auto"/>
            </w:pPr>
          </w:p>
        </w:tc>
        <w:tc>
          <w:tcPr>
            <w:tcW w:w="1605" w:type="dxa"/>
            <w:shd w:val="clear" w:color="auto" w:fill="auto"/>
            <w:tcMar>
              <w:top w:w="100" w:type="dxa"/>
              <w:left w:w="100" w:type="dxa"/>
              <w:bottom w:w="100" w:type="dxa"/>
              <w:right w:w="100" w:type="dxa"/>
            </w:tcMar>
          </w:tcPr>
          <w:p w:rsidR="001F68AE" w:rsidRDefault="001F68AE">
            <w:pPr>
              <w:widowControl w:val="0"/>
              <w:spacing w:line="240" w:lineRule="auto"/>
            </w:pPr>
          </w:p>
        </w:tc>
        <w:tc>
          <w:tcPr>
            <w:tcW w:w="1905" w:type="dxa"/>
            <w:shd w:val="clear" w:color="auto" w:fill="auto"/>
            <w:tcMar>
              <w:top w:w="100" w:type="dxa"/>
              <w:left w:w="100" w:type="dxa"/>
              <w:bottom w:w="100" w:type="dxa"/>
              <w:right w:w="100" w:type="dxa"/>
            </w:tcMar>
          </w:tcPr>
          <w:p w:rsidR="001F68AE" w:rsidRDefault="001F68AE">
            <w:pPr>
              <w:widowControl w:val="0"/>
              <w:spacing w:line="240" w:lineRule="auto"/>
            </w:pPr>
          </w:p>
        </w:tc>
      </w:tr>
      <w:tr w:rsidR="001F68AE">
        <w:tc>
          <w:tcPr>
            <w:tcW w:w="582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Prof Faculty/</w:t>
            </w:r>
            <w:proofErr w:type="spellStart"/>
            <w:r>
              <w:rPr>
                <w:b/>
                <w:sz w:val="20"/>
                <w:szCs w:val="20"/>
              </w:rPr>
              <w:t>Cont</w:t>
            </w:r>
            <w:proofErr w:type="spellEnd"/>
            <w:r>
              <w:rPr>
                <w:b/>
                <w:sz w:val="20"/>
                <w:szCs w:val="20"/>
              </w:rPr>
              <w:t xml:space="preserve"> </w:t>
            </w:r>
            <w:proofErr w:type="spellStart"/>
            <w:r>
              <w:rPr>
                <w:b/>
                <w:sz w:val="20"/>
                <w:szCs w:val="20"/>
              </w:rPr>
              <w:t>Lect</w:t>
            </w:r>
            <w:proofErr w:type="spellEnd"/>
          </w:p>
        </w:tc>
        <w:tc>
          <w:tcPr>
            <w:tcW w:w="1470" w:type="dxa"/>
            <w:shd w:val="clear" w:color="auto" w:fill="auto"/>
            <w:tcMar>
              <w:top w:w="100" w:type="dxa"/>
              <w:left w:w="100" w:type="dxa"/>
              <w:bottom w:w="100" w:type="dxa"/>
              <w:right w:w="100" w:type="dxa"/>
            </w:tcMar>
          </w:tcPr>
          <w:p w:rsidR="001F68AE" w:rsidRDefault="001F68AE">
            <w:pPr>
              <w:widowControl w:val="0"/>
              <w:spacing w:line="240" w:lineRule="auto"/>
            </w:pPr>
          </w:p>
        </w:tc>
        <w:tc>
          <w:tcPr>
            <w:tcW w:w="1605" w:type="dxa"/>
            <w:shd w:val="clear" w:color="auto" w:fill="auto"/>
            <w:tcMar>
              <w:top w:w="100" w:type="dxa"/>
              <w:left w:w="100" w:type="dxa"/>
              <w:bottom w:w="100" w:type="dxa"/>
              <w:right w:w="100" w:type="dxa"/>
            </w:tcMar>
          </w:tcPr>
          <w:p w:rsidR="001F68AE" w:rsidRDefault="001F68AE">
            <w:pPr>
              <w:widowControl w:val="0"/>
              <w:spacing w:line="240" w:lineRule="auto"/>
            </w:pPr>
          </w:p>
        </w:tc>
        <w:tc>
          <w:tcPr>
            <w:tcW w:w="1905" w:type="dxa"/>
            <w:shd w:val="clear" w:color="auto" w:fill="auto"/>
            <w:tcMar>
              <w:top w:w="100" w:type="dxa"/>
              <w:left w:w="100" w:type="dxa"/>
              <w:bottom w:w="100" w:type="dxa"/>
              <w:right w:w="100" w:type="dxa"/>
            </w:tcMar>
          </w:tcPr>
          <w:p w:rsidR="001F68AE" w:rsidRDefault="001F68AE">
            <w:pPr>
              <w:widowControl w:val="0"/>
              <w:spacing w:line="240" w:lineRule="auto"/>
            </w:pPr>
          </w:p>
        </w:tc>
      </w:tr>
      <w:tr w:rsidR="001F68AE">
        <w:tc>
          <w:tcPr>
            <w:tcW w:w="582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Visiting Faculty/Fellow</w:t>
            </w:r>
          </w:p>
        </w:tc>
        <w:tc>
          <w:tcPr>
            <w:tcW w:w="1470" w:type="dxa"/>
            <w:shd w:val="clear" w:color="auto" w:fill="auto"/>
            <w:tcMar>
              <w:top w:w="100" w:type="dxa"/>
              <w:left w:w="100" w:type="dxa"/>
              <w:bottom w:w="100" w:type="dxa"/>
              <w:right w:w="100" w:type="dxa"/>
            </w:tcMar>
          </w:tcPr>
          <w:p w:rsidR="001F68AE" w:rsidRDefault="001F68AE">
            <w:pPr>
              <w:widowControl w:val="0"/>
              <w:spacing w:line="240" w:lineRule="auto"/>
            </w:pPr>
          </w:p>
        </w:tc>
        <w:tc>
          <w:tcPr>
            <w:tcW w:w="1605" w:type="dxa"/>
            <w:shd w:val="clear" w:color="auto" w:fill="auto"/>
            <w:tcMar>
              <w:top w:w="100" w:type="dxa"/>
              <w:left w:w="100" w:type="dxa"/>
              <w:bottom w:w="100" w:type="dxa"/>
              <w:right w:w="100" w:type="dxa"/>
            </w:tcMar>
          </w:tcPr>
          <w:p w:rsidR="001F68AE" w:rsidRDefault="001F68AE">
            <w:pPr>
              <w:widowControl w:val="0"/>
              <w:spacing w:line="240" w:lineRule="auto"/>
            </w:pPr>
          </w:p>
        </w:tc>
        <w:tc>
          <w:tcPr>
            <w:tcW w:w="1905" w:type="dxa"/>
            <w:shd w:val="clear" w:color="auto" w:fill="auto"/>
            <w:tcMar>
              <w:top w:w="100" w:type="dxa"/>
              <w:left w:w="100" w:type="dxa"/>
              <w:bottom w:w="100" w:type="dxa"/>
              <w:right w:w="100" w:type="dxa"/>
            </w:tcMar>
          </w:tcPr>
          <w:p w:rsidR="001F68AE" w:rsidRDefault="001F68AE">
            <w:pPr>
              <w:widowControl w:val="0"/>
              <w:spacing w:line="240" w:lineRule="auto"/>
            </w:pPr>
          </w:p>
        </w:tc>
      </w:tr>
      <w:tr w:rsidR="001F68AE">
        <w:tc>
          <w:tcPr>
            <w:tcW w:w="582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Adjunct/Part-time</w:t>
            </w:r>
          </w:p>
        </w:tc>
        <w:tc>
          <w:tcPr>
            <w:tcW w:w="1470" w:type="dxa"/>
            <w:shd w:val="clear" w:color="auto" w:fill="auto"/>
            <w:tcMar>
              <w:top w:w="100" w:type="dxa"/>
              <w:left w:w="100" w:type="dxa"/>
              <w:bottom w:w="100" w:type="dxa"/>
              <w:right w:w="100" w:type="dxa"/>
            </w:tcMar>
          </w:tcPr>
          <w:p w:rsidR="001F68AE" w:rsidRDefault="001F68AE">
            <w:pPr>
              <w:widowControl w:val="0"/>
              <w:spacing w:line="240" w:lineRule="auto"/>
            </w:pPr>
          </w:p>
        </w:tc>
        <w:tc>
          <w:tcPr>
            <w:tcW w:w="1605" w:type="dxa"/>
            <w:shd w:val="clear" w:color="auto" w:fill="auto"/>
            <w:tcMar>
              <w:top w:w="100" w:type="dxa"/>
              <w:left w:w="100" w:type="dxa"/>
              <w:bottom w:w="100" w:type="dxa"/>
              <w:right w:w="100" w:type="dxa"/>
            </w:tcMar>
          </w:tcPr>
          <w:p w:rsidR="001F68AE" w:rsidRDefault="001F68AE">
            <w:pPr>
              <w:widowControl w:val="0"/>
              <w:spacing w:line="240" w:lineRule="auto"/>
            </w:pPr>
          </w:p>
        </w:tc>
        <w:tc>
          <w:tcPr>
            <w:tcW w:w="1905" w:type="dxa"/>
            <w:shd w:val="clear" w:color="auto" w:fill="auto"/>
            <w:tcMar>
              <w:top w:w="100" w:type="dxa"/>
              <w:left w:w="100" w:type="dxa"/>
              <w:bottom w:w="100" w:type="dxa"/>
              <w:right w:w="100" w:type="dxa"/>
            </w:tcMar>
          </w:tcPr>
          <w:p w:rsidR="001F68AE" w:rsidRDefault="001F68AE">
            <w:pPr>
              <w:widowControl w:val="0"/>
              <w:spacing w:line="240" w:lineRule="auto"/>
            </w:pPr>
          </w:p>
        </w:tc>
      </w:tr>
      <w:tr w:rsidR="001F68AE">
        <w:tc>
          <w:tcPr>
            <w:tcW w:w="582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Total</w:t>
            </w:r>
          </w:p>
        </w:tc>
        <w:tc>
          <w:tcPr>
            <w:tcW w:w="1470" w:type="dxa"/>
            <w:shd w:val="clear" w:color="auto" w:fill="auto"/>
            <w:tcMar>
              <w:top w:w="100" w:type="dxa"/>
              <w:left w:w="100" w:type="dxa"/>
              <w:bottom w:w="100" w:type="dxa"/>
              <w:right w:w="100" w:type="dxa"/>
            </w:tcMar>
          </w:tcPr>
          <w:p w:rsidR="001F68AE" w:rsidRDefault="001F68AE">
            <w:pPr>
              <w:widowControl w:val="0"/>
              <w:spacing w:line="240" w:lineRule="auto"/>
            </w:pPr>
          </w:p>
        </w:tc>
        <w:tc>
          <w:tcPr>
            <w:tcW w:w="1605" w:type="dxa"/>
            <w:shd w:val="clear" w:color="auto" w:fill="auto"/>
            <w:tcMar>
              <w:top w:w="100" w:type="dxa"/>
              <w:left w:w="100" w:type="dxa"/>
              <w:bottom w:w="100" w:type="dxa"/>
              <w:right w:w="100" w:type="dxa"/>
            </w:tcMar>
          </w:tcPr>
          <w:p w:rsidR="001F68AE" w:rsidRDefault="001F68AE">
            <w:pPr>
              <w:widowControl w:val="0"/>
              <w:spacing w:line="240" w:lineRule="auto"/>
            </w:pPr>
          </w:p>
        </w:tc>
        <w:tc>
          <w:tcPr>
            <w:tcW w:w="1905" w:type="dxa"/>
            <w:shd w:val="clear" w:color="auto" w:fill="auto"/>
            <w:tcMar>
              <w:top w:w="100" w:type="dxa"/>
              <w:left w:w="100" w:type="dxa"/>
              <w:bottom w:w="100" w:type="dxa"/>
              <w:right w:w="100" w:type="dxa"/>
            </w:tcMar>
          </w:tcPr>
          <w:p w:rsidR="001F68AE" w:rsidRDefault="001F68AE">
            <w:pPr>
              <w:widowControl w:val="0"/>
              <w:spacing w:line="240" w:lineRule="auto"/>
            </w:pPr>
          </w:p>
        </w:tc>
      </w:tr>
    </w:tbl>
    <w:p w:rsidR="001F68AE" w:rsidRDefault="00BA3E54">
      <w:pPr>
        <w:keepNext/>
        <w:keepLines/>
        <w:widowControl w:val="0"/>
        <w:spacing w:before="240" w:after="240"/>
        <w:rPr>
          <w:sz w:val="20"/>
          <w:szCs w:val="20"/>
        </w:rPr>
      </w:pPr>
      <w:r>
        <w:t xml:space="preserve">Comments/explanation (optional): </w:t>
      </w:r>
    </w:p>
    <w:p w:rsidR="001F68AE" w:rsidRDefault="001F68AE">
      <w:pPr>
        <w:spacing w:before="240" w:after="240"/>
        <w:rPr>
          <w:sz w:val="20"/>
          <w:szCs w:val="20"/>
        </w:rPr>
      </w:pPr>
    </w:p>
    <w:p w:rsidR="001F68AE" w:rsidRDefault="00BA3E54">
      <w:pPr>
        <w:keepNext/>
        <w:keepLines/>
        <w:widowControl w:val="0"/>
        <w:spacing w:before="240" w:after="240"/>
        <w:rPr>
          <w:b/>
          <w:highlight w:val="yellow"/>
        </w:rPr>
      </w:pPr>
      <w:r>
        <w:rPr>
          <w:b/>
        </w:rPr>
        <w:lastRenderedPageBreak/>
        <w:t>Program Enrollment (Minors)</w:t>
      </w:r>
    </w:p>
    <w:p w:rsidR="001F68AE" w:rsidRDefault="00BA3E54">
      <w:pPr>
        <w:keepNext/>
        <w:keepLines/>
        <w:widowControl w:val="0"/>
        <w:spacing w:before="240" w:after="240"/>
        <w:jc w:val="center"/>
        <w:rPr>
          <w:i/>
          <w:color w:val="0000FF"/>
          <w:sz w:val="20"/>
          <w:szCs w:val="20"/>
        </w:rPr>
      </w:pPr>
      <w:r>
        <w:rPr>
          <w:i/>
          <w:color w:val="0000FF"/>
          <w:sz w:val="20"/>
          <w:szCs w:val="20"/>
        </w:rPr>
        <w:t xml:space="preserve">This is the only data for this request form not found in APS. </w:t>
      </w:r>
      <w:r>
        <w:rPr>
          <w:i/>
          <w:color w:val="0000FF"/>
          <w:sz w:val="20"/>
          <w:szCs w:val="20"/>
        </w:rPr>
        <w:br/>
        <w:t xml:space="preserve">To locate this information, please log into </w:t>
      </w:r>
      <w:hyperlink r:id="rId10">
        <w:r>
          <w:rPr>
            <w:i/>
            <w:color w:val="1155CC"/>
            <w:sz w:val="20"/>
            <w:szCs w:val="20"/>
            <w:u w:val="single"/>
          </w:rPr>
          <w:t>Arches</w:t>
        </w:r>
      </w:hyperlink>
      <w:r>
        <w:rPr>
          <w:i/>
          <w:color w:val="0000FF"/>
          <w:sz w:val="20"/>
          <w:szCs w:val="20"/>
        </w:rPr>
        <w:t xml:space="preserve">. Under the My Reports and Links section, select DEPARTMENT_CHAIRS_MENU and then the Minor Counts report. Within the report, use the Total numbers in the last column on the right. Please note this report </w:t>
      </w:r>
      <w:proofErr w:type="gramStart"/>
      <w:r>
        <w:rPr>
          <w:i/>
          <w:color w:val="0000FF"/>
          <w:sz w:val="20"/>
          <w:szCs w:val="20"/>
        </w:rPr>
        <w:t>is based</w:t>
      </w:r>
      <w:proofErr w:type="gramEnd"/>
      <w:r>
        <w:rPr>
          <w:i/>
          <w:color w:val="0000FF"/>
          <w:sz w:val="20"/>
          <w:szCs w:val="20"/>
        </w:rPr>
        <w:t xml:space="preserve"> on the Fall Day 10 numbers.</w:t>
      </w:r>
    </w:p>
    <w:p w:rsidR="001F68AE" w:rsidRDefault="00BA3E54">
      <w:pPr>
        <w:keepNext/>
        <w:keepLines/>
        <w:widowControl w:val="0"/>
        <w:spacing w:before="240" w:after="240"/>
        <w:jc w:val="center"/>
        <w:rPr>
          <w:i/>
          <w:color w:val="0000FF"/>
          <w:sz w:val="20"/>
          <w:szCs w:val="20"/>
        </w:rPr>
      </w:pPr>
      <w:r>
        <w:rPr>
          <w:i/>
          <w:noProof/>
          <w:color w:val="0000FF"/>
          <w:sz w:val="20"/>
          <w:szCs w:val="20"/>
          <w:lang w:val="en-US"/>
        </w:rPr>
        <w:drawing>
          <wp:inline distT="114300" distB="114300" distL="114300" distR="114300">
            <wp:extent cx="4114800" cy="2820028"/>
            <wp:effectExtent l="12700" t="12700" r="12700" b="127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114800" cy="2820028"/>
                    </a:xfrm>
                    <a:prstGeom prst="rect">
                      <a:avLst/>
                    </a:prstGeom>
                    <a:ln w="12700">
                      <a:solidFill>
                        <a:srgbClr val="222222"/>
                      </a:solidFill>
                      <a:prstDash val="solid"/>
                    </a:ln>
                  </pic:spPr>
                </pic:pic>
              </a:graphicData>
            </a:graphic>
          </wp:inline>
        </w:drawing>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1F68AE">
        <w:tc>
          <w:tcPr>
            <w:tcW w:w="2700" w:type="dxa"/>
            <w:shd w:val="clear" w:color="auto" w:fill="auto"/>
            <w:tcMar>
              <w:top w:w="100" w:type="dxa"/>
              <w:left w:w="100" w:type="dxa"/>
              <w:bottom w:w="100" w:type="dxa"/>
              <w:right w:w="100" w:type="dxa"/>
            </w:tcMar>
          </w:tcPr>
          <w:p w:rsidR="001F68AE" w:rsidRDefault="001F68AE">
            <w:pPr>
              <w:widowControl w:val="0"/>
              <w:spacing w:line="240" w:lineRule="auto"/>
              <w:rPr>
                <w:sz w:val="18"/>
                <w:szCs w:val="18"/>
              </w:rPr>
            </w:pPr>
          </w:p>
          <w:p w:rsidR="001F68AE" w:rsidRDefault="00BA3E54">
            <w:pPr>
              <w:widowControl w:val="0"/>
              <w:spacing w:line="240" w:lineRule="auto"/>
              <w:rPr>
                <w:sz w:val="18"/>
                <w:szCs w:val="18"/>
              </w:rPr>
            </w:pPr>
            <w:r>
              <w:rPr>
                <w:sz w:val="18"/>
                <w:szCs w:val="18"/>
              </w:rPr>
              <w:t>Minor Name:</w:t>
            </w:r>
          </w:p>
        </w:tc>
        <w:tc>
          <w:tcPr>
            <w:tcW w:w="2700" w:type="dxa"/>
            <w:shd w:val="clear" w:color="auto" w:fill="auto"/>
            <w:tcMar>
              <w:top w:w="100" w:type="dxa"/>
              <w:left w:w="100" w:type="dxa"/>
              <w:bottom w:w="100" w:type="dxa"/>
              <w:right w:w="100" w:type="dxa"/>
            </w:tcMar>
          </w:tcPr>
          <w:p w:rsidR="001F68AE" w:rsidRDefault="001F68AE">
            <w:pPr>
              <w:widowControl w:val="0"/>
              <w:spacing w:line="240" w:lineRule="auto"/>
              <w:rPr>
                <w:sz w:val="18"/>
                <w:szCs w:val="18"/>
              </w:rPr>
            </w:pPr>
          </w:p>
          <w:p w:rsidR="001F68AE" w:rsidRDefault="00BA3E54">
            <w:pPr>
              <w:widowControl w:val="0"/>
              <w:spacing w:line="240" w:lineRule="auto"/>
              <w:rPr>
                <w:sz w:val="18"/>
                <w:szCs w:val="18"/>
              </w:rPr>
            </w:pPr>
            <w:r>
              <w:rPr>
                <w:sz w:val="18"/>
                <w:szCs w:val="18"/>
              </w:rPr>
              <w:t>2019-20</w:t>
            </w:r>
          </w:p>
        </w:tc>
        <w:tc>
          <w:tcPr>
            <w:tcW w:w="2700" w:type="dxa"/>
            <w:shd w:val="clear" w:color="auto" w:fill="auto"/>
            <w:tcMar>
              <w:top w:w="100" w:type="dxa"/>
              <w:left w:w="100" w:type="dxa"/>
              <w:bottom w:w="100" w:type="dxa"/>
              <w:right w:w="100" w:type="dxa"/>
            </w:tcMar>
          </w:tcPr>
          <w:p w:rsidR="001F68AE" w:rsidRDefault="001F68AE">
            <w:pPr>
              <w:widowControl w:val="0"/>
              <w:spacing w:line="240" w:lineRule="auto"/>
              <w:rPr>
                <w:sz w:val="18"/>
                <w:szCs w:val="18"/>
              </w:rPr>
            </w:pPr>
          </w:p>
          <w:p w:rsidR="001F68AE" w:rsidRDefault="00BA3E54">
            <w:pPr>
              <w:widowControl w:val="0"/>
              <w:spacing w:line="240" w:lineRule="auto"/>
              <w:rPr>
                <w:sz w:val="18"/>
                <w:szCs w:val="18"/>
              </w:rPr>
            </w:pPr>
            <w:r>
              <w:rPr>
                <w:sz w:val="18"/>
                <w:szCs w:val="18"/>
              </w:rPr>
              <w:t xml:space="preserve">2020-21 </w:t>
            </w:r>
          </w:p>
        </w:tc>
        <w:tc>
          <w:tcPr>
            <w:tcW w:w="2700" w:type="dxa"/>
            <w:shd w:val="clear" w:color="auto" w:fill="auto"/>
            <w:tcMar>
              <w:top w:w="100" w:type="dxa"/>
              <w:left w:w="100" w:type="dxa"/>
              <w:bottom w:w="100" w:type="dxa"/>
              <w:right w:w="100" w:type="dxa"/>
            </w:tcMar>
          </w:tcPr>
          <w:p w:rsidR="001F68AE" w:rsidRDefault="001F68AE">
            <w:pPr>
              <w:widowControl w:val="0"/>
              <w:spacing w:line="240" w:lineRule="auto"/>
              <w:rPr>
                <w:sz w:val="18"/>
                <w:szCs w:val="18"/>
              </w:rPr>
            </w:pPr>
          </w:p>
          <w:p w:rsidR="001F68AE" w:rsidRDefault="00BA3E54">
            <w:pPr>
              <w:widowControl w:val="0"/>
              <w:spacing w:line="240" w:lineRule="auto"/>
              <w:rPr>
                <w:sz w:val="18"/>
                <w:szCs w:val="18"/>
              </w:rPr>
            </w:pPr>
            <w:r>
              <w:rPr>
                <w:sz w:val="18"/>
                <w:szCs w:val="18"/>
              </w:rPr>
              <w:t xml:space="preserve">2021-22 </w:t>
            </w:r>
          </w:p>
        </w:tc>
      </w:tr>
      <w:tr w:rsidR="001F68AE">
        <w:tc>
          <w:tcPr>
            <w:tcW w:w="2700" w:type="dxa"/>
            <w:shd w:val="clear" w:color="auto" w:fill="auto"/>
            <w:tcMar>
              <w:top w:w="100" w:type="dxa"/>
              <w:left w:w="100" w:type="dxa"/>
              <w:bottom w:w="100" w:type="dxa"/>
              <w:right w:w="100" w:type="dxa"/>
            </w:tcMar>
          </w:tcPr>
          <w:p w:rsidR="001F68AE" w:rsidRDefault="00BA3E54">
            <w:pPr>
              <w:widowControl w:val="0"/>
              <w:spacing w:line="240" w:lineRule="auto"/>
              <w:rPr>
                <w:b/>
                <w:sz w:val="20"/>
                <w:szCs w:val="20"/>
              </w:rPr>
            </w:pPr>
            <w:r>
              <w:rPr>
                <w:b/>
                <w:sz w:val="20"/>
                <w:szCs w:val="20"/>
              </w:rPr>
              <w:t>Headcount</w:t>
            </w:r>
          </w:p>
        </w:tc>
        <w:tc>
          <w:tcPr>
            <w:tcW w:w="2700" w:type="dxa"/>
            <w:shd w:val="clear" w:color="auto" w:fill="auto"/>
            <w:tcMar>
              <w:top w:w="100" w:type="dxa"/>
              <w:left w:w="100" w:type="dxa"/>
              <w:bottom w:w="100" w:type="dxa"/>
              <w:right w:w="100" w:type="dxa"/>
            </w:tcMar>
          </w:tcPr>
          <w:p w:rsidR="001F68AE" w:rsidRDefault="001F68AE">
            <w:pPr>
              <w:widowControl w:val="0"/>
              <w:spacing w:line="240" w:lineRule="auto"/>
              <w:rPr>
                <w:b/>
                <w:sz w:val="20"/>
                <w:szCs w:val="20"/>
              </w:rPr>
            </w:pPr>
          </w:p>
        </w:tc>
        <w:tc>
          <w:tcPr>
            <w:tcW w:w="2700" w:type="dxa"/>
            <w:shd w:val="clear" w:color="auto" w:fill="auto"/>
            <w:tcMar>
              <w:top w:w="100" w:type="dxa"/>
              <w:left w:w="100" w:type="dxa"/>
              <w:bottom w:w="100" w:type="dxa"/>
              <w:right w:w="100" w:type="dxa"/>
            </w:tcMar>
          </w:tcPr>
          <w:p w:rsidR="001F68AE" w:rsidRDefault="001F68AE">
            <w:pPr>
              <w:widowControl w:val="0"/>
              <w:spacing w:line="240" w:lineRule="auto"/>
              <w:rPr>
                <w:b/>
                <w:sz w:val="20"/>
                <w:szCs w:val="20"/>
              </w:rPr>
            </w:pPr>
          </w:p>
        </w:tc>
        <w:tc>
          <w:tcPr>
            <w:tcW w:w="2700" w:type="dxa"/>
            <w:shd w:val="clear" w:color="auto" w:fill="auto"/>
            <w:tcMar>
              <w:top w:w="100" w:type="dxa"/>
              <w:left w:w="100" w:type="dxa"/>
              <w:bottom w:w="100" w:type="dxa"/>
              <w:right w:w="100" w:type="dxa"/>
            </w:tcMar>
          </w:tcPr>
          <w:p w:rsidR="001F68AE" w:rsidRDefault="001F68AE">
            <w:pPr>
              <w:widowControl w:val="0"/>
              <w:spacing w:line="240" w:lineRule="auto"/>
              <w:rPr>
                <w:b/>
                <w:sz w:val="20"/>
                <w:szCs w:val="20"/>
              </w:rPr>
            </w:pPr>
          </w:p>
        </w:tc>
      </w:tr>
    </w:tbl>
    <w:p w:rsidR="001F68AE" w:rsidRDefault="00BA3E54">
      <w:pPr>
        <w:keepNext/>
        <w:keepLines/>
        <w:widowControl w:val="0"/>
        <w:spacing w:before="240" w:after="240"/>
        <w:rPr>
          <w:i/>
        </w:rPr>
      </w:pPr>
      <w:r>
        <w:rPr>
          <w:i/>
        </w:rPr>
        <w:t>Please add additional lines/charts if you have multiple minors in your department</w:t>
      </w:r>
    </w:p>
    <w:p w:rsidR="001F68AE" w:rsidRDefault="00BA3E54">
      <w:pPr>
        <w:keepNext/>
        <w:keepLines/>
        <w:widowControl w:val="0"/>
        <w:spacing w:before="240" w:after="240"/>
      </w:pPr>
      <w:r>
        <w:t xml:space="preserve">Comments/explanation (optional): </w:t>
      </w:r>
    </w:p>
    <w:p w:rsidR="001F68AE" w:rsidRDefault="00BA3E54">
      <w:pPr>
        <w:spacing w:before="240" w:after="240"/>
      </w:pPr>
      <w:r>
        <w:rPr>
          <w:sz w:val="20"/>
          <w:szCs w:val="20"/>
        </w:rPr>
        <w:t xml:space="preserve"> </w:t>
      </w:r>
    </w:p>
    <w:p w:rsidR="001F68AE" w:rsidRDefault="001F68AE">
      <w:pPr>
        <w:spacing w:before="240" w:after="240"/>
        <w:ind w:right="640"/>
      </w:pPr>
    </w:p>
    <w:p w:rsidR="001F68AE" w:rsidRDefault="001F68AE">
      <w:pPr>
        <w:spacing w:before="240" w:after="240"/>
        <w:ind w:right="640"/>
      </w:pPr>
    </w:p>
    <w:p w:rsidR="001F68AE" w:rsidRDefault="007A4C66">
      <w:pPr>
        <w:spacing w:before="240" w:after="240"/>
        <w:ind w:right="640"/>
      </w:pPr>
      <w:r w:rsidRPr="007A4C66">
        <w:rPr>
          <w:b/>
        </w:rPr>
        <w:t>For tenure-track requests only</w:t>
      </w:r>
      <w:r>
        <w:t>, please suggest names of tenured faculty members outside your department who may serve as an o</w:t>
      </w:r>
      <w:bookmarkStart w:id="0" w:name="_GoBack"/>
      <w:bookmarkEnd w:id="0"/>
      <w:r>
        <w:t xml:space="preserve">utside member on the search committee if search </w:t>
      </w:r>
      <w:proofErr w:type="gramStart"/>
      <w:r>
        <w:t>is approved</w:t>
      </w:r>
      <w:proofErr w:type="gramEnd"/>
      <w:r>
        <w:t>.</w:t>
      </w:r>
    </w:p>
    <w:p w:rsidR="007A4C66" w:rsidRDefault="007A4C66" w:rsidP="007A4C66">
      <w:pPr>
        <w:spacing w:before="240" w:after="240"/>
        <w:ind w:left="720" w:right="640"/>
      </w:pPr>
      <w:r>
        <w:t>___________________________________________________</w:t>
      </w:r>
    </w:p>
    <w:p w:rsidR="007A4C66" w:rsidRDefault="007A4C66" w:rsidP="007A4C66">
      <w:pPr>
        <w:spacing w:before="240" w:after="240"/>
        <w:ind w:left="720" w:right="640"/>
      </w:pPr>
      <w:r>
        <w:t>___________________________________________________</w:t>
      </w:r>
    </w:p>
    <w:p w:rsidR="007A4C66" w:rsidRDefault="007A4C66" w:rsidP="007A4C66">
      <w:pPr>
        <w:spacing w:before="240" w:after="240"/>
        <w:ind w:left="720" w:right="640"/>
      </w:pPr>
      <w:r>
        <w:t>___________________________________________________</w:t>
      </w:r>
    </w:p>
    <w:p w:rsidR="007A4C66" w:rsidRDefault="007A4C66" w:rsidP="007A4C66">
      <w:pPr>
        <w:spacing w:before="240" w:after="240"/>
        <w:ind w:left="720" w:right="640"/>
      </w:pPr>
    </w:p>
    <w:sectPr w:rsidR="007A4C66" w:rsidSect="00BA3E54">
      <w:pgSz w:w="12240" w:h="15840"/>
      <w:pgMar w:top="720"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9B4"/>
    <w:multiLevelType w:val="multilevel"/>
    <w:tmpl w:val="DD4E79A0"/>
    <w:lvl w:ilvl="0">
      <w:start w:val="1"/>
      <w:numFmt w:val="decimal"/>
      <w:lvlText w:val="%1."/>
      <w:lvlJc w:val="left"/>
      <w:pPr>
        <w:ind w:left="45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CB5B39"/>
    <w:multiLevelType w:val="multilevel"/>
    <w:tmpl w:val="AA8A0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AE"/>
    <w:rsid w:val="001F68AE"/>
    <w:rsid w:val="00740FF2"/>
    <w:rsid w:val="007A4C66"/>
    <w:rsid w:val="00BA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61E4"/>
  <w15:docId w15:val="{5C552ED5-65FA-4593-944F-350867CB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u/0/folders/0AAHp60vbsSBkUk9P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rts.eabanalytics.com" TargetMode="External"/><Relationship Id="rId11" Type="http://schemas.openxmlformats.org/officeDocument/2006/relationships/image" Target="media/image3.png"/><Relationship Id="rId5" Type="http://schemas.openxmlformats.org/officeDocument/2006/relationships/hyperlink" Target="mailto:academicaffairs@augustana.edu" TargetMode="External"/><Relationship Id="rId10" Type="http://schemas.openxmlformats.org/officeDocument/2006/relationships/hyperlink" Target="https://selfservice.augustana.edu/Student/Account/Logi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Schultz</cp:lastModifiedBy>
  <cp:revision>4</cp:revision>
  <dcterms:created xsi:type="dcterms:W3CDTF">2022-07-14T20:55:00Z</dcterms:created>
  <dcterms:modified xsi:type="dcterms:W3CDTF">2022-07-27T17:38:00Z</dcterms:modified>
</cp:coreProperties>
</file>